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ГОРОДА СТАРАЯ РУССА</w:t>
      </w: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НОВГОРОДСКОЙ ОБЛАСТИ</w:t>
      </w: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ноября 2014 г. N 80</w:t>
      </w: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НАЛОГЕ НА ИМУЩЕСТВО ФИЗИЧЕСКИХ ЛИЦ</w:t>
      </w: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 w:rsidRPr="00D53648">
          <w:rPr>
            <w:rFonts w:ascii="Calibri" w:hAnsi="Calibri" w:cs="Calibri"/>
          </w:rPr>
          <w:t>пунктом 4 статьи 12</w:t>
        </w:r>
      </w:hyperlink>
      <w:r w:rsidRPr="00D53648">
        <w:rPr>
          <w:rFonts w:ascii="Calibri" w:hAnsi="Calibri" w:cs="Calibri"/>
        </w:rPr>
        <w:t xml:space="preserve">, </w:t>
      </w:r>
      <w:hyperlink r:id="rId6" w:history="1">
        <w:r w:rsidRPr="00D53648">
          <w:rPr>
            <w:rFonts w:ascii="Calibri" w:hAnsi="Calibri" w:cs="Calibri"/>
          </w:rPr>
          <w:t>статьями 399</w:t>
        </w:r>
      </w:hyperlink>
      <w:r w:rsidRPr="00D53648">
        <w:rPr>
          <w:rFonts w:ascii="Calibri" w:hAnsi="Calibri" w:cs="Calibri"/>
        </w:rPr>
        <w:t xml:space="preserve">, </w:t>
      </w:r>
      <w:hyperlink r:id="rId7" w:history="1">
        <w:r w:rsidRPr="00D53648">
          <w:rPr>
            <w:rFonts w:ascii="Calibri" w:hAnsi="Calibri" w:cs="Calibri"/>
          </w:rPr>
          <w:t>401</w:t>
        </w:r>
      </w:hyperlink>
      <w:r w:rsidRPr="00D53648">
        <w:rPr>
          <w:rFonts w:ascii="Calibri" w:hAnsi="Calibri" w:cs="Calibri"/>
        </w:rPr>
        <w:t xml:space="preserve"> и </w:t>
      </w:r>
      <w:hyperlink r:id="rId8" w:history="1">
        <w:r w:rsidRPr="00D53648">
          <w:rPr>
            <w:rFonts w:ascii="Calibri" w:hAnsi="Calibri" w:cs="Calibri"/>
          </w:rPr>
          <w:t>406</w:t>
        </w:r>
      </w:hyperlink>
      <w:r w:rsidRPr="00D53648">
        <w:rPr>
          <w:rFonts w:ascii="Calibri" w:hAnsi="Calibri" w:cs="Calibri"/>
        </w:rPr>
        <w:t xml:space="preserve"> Налогового кодекса Российской Федерации, Федеральным </w:t>
      </w:r>
      <w:hyperlink r:id="rId9" w:history="1">
        <w:r w:rsidRPr="00D53648">
          <w:rPr>
            <w:rFonts w:ascii="Calibri" w:hAnsi="Calibri" w:cs="Calibri"/>
          </w:rPr>
          <w:t>законом</w:t>
        </w:r>
      </w:hyperlink>
      <w:r w:rsidRPr="00D53648">
        <w:rPr>
          <w:rFonts w:ascii="Calibri" w:hAnsi="Calibri" w:cs="Calibri"/>
        </w:rPr>
        <w:t xml:space="preserve"> от 6 октября 2003 года N 131-ФЗ "Об общих принципах организации местного самоуправления в Российской Федерации", областным </w:t>
      </w:r>
      <w:hyperlink r:id="rId10" w:history="1">
        <w:r w:rsidRPr="00D53648">
          <w:rPr>
            <w:rFonts w:ascii="Calibri" w:hAnsi="Calibri" w:cs="Calibri"/>
          </w:rPr>
          <w:t>законом</w:t>
        </w:r>
      </w:hyperlink>
      <w:r w:rsidRPr="00D53648">
        <w:rPr>
          <w:rFonts w:ascii="Calibri" w:hAnsi="Calibri" w:cs="Calibri"/>
        </w:rPr>
        <w:t xml:space="preserve"> от 23.10.2014 N 636-ОЗ "О дате начала применения на территории Новгородской области порядка определения налоговой базы по налогу на имущество физических лиц исходя из</w:t>
      </w:r>
      <w:proofErr w:type="gramEnd"/>
      <w:r w:rsidRPr="00D53648">
        <w:rPr>
          <w:rFonts w:ascii="Calibri" w:hAnsi="Calibri" w:cs="Calibri"/>
        </w:rPr>
        <w:t xml:space="preserve"> кадастровой стоимости объектов недвижимости" Совет депутатов города Старая Русса решил: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>1. Установить и ввести в действие налог на имущество физических лиц на территории города Старая Русса с 1 января 2015 года.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>2. Установить следующие размеры ставок налога на имущество физических лиц в зависимости от кадастровой стоимости объекта налогообложения: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80"/>
        <w:gridCol w:w="1704"/>
      </w:tblGrid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Объекты налогообложения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Ставка налога (процентов)</w:t>
            </w:r>
          </w:p>
        </w:tc>
      </w:tr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Жилые дома, единые недвижимые комплексы, в состав которых входит хотя бы одно жилое помещение (жилой дом)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0,3</w:t>
            </w:r>
          </w:p>
        </w:tc>
      </w:tr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Жилые помещения (квартиры, комнаты), кадастровая стоимость которых составляет: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до 2000000 рублей включительно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0,1</w:t>
            </w:r>
          </w:p>
        </w:tc>
      </w:tr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свыше 2000000 рублей до 3000000 рублей включительно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0,15</w:t>
            </w:r>
          </w:p>
        </w:tc>
      </w:tr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свыше 3000000 рублей до 4000000 рублей включительно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0,2</w:t>
            </w:r>
          </w:p>
        </w:tc>
      </w:tr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свыше 4000000 рублей до 5000000 рублей включительно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0,25</w:t>
            </w:r>
          </w:p>
        </w:tc>
      </w:tr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свыше 5000000 рублей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0,3</w:t>
            </w:r>
          </w:p>
        </w:tc>
      </w:tr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Объекты незавершенного строительства в случае, если проектируемым назначением таких объектов является жилой дом,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0,1</w:t>
            </w:r>
          </w:p>
        </w:tc>
      </w:tr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 xml:space="preserve">Гаражи и </w:t>
            </w:r>
            <w:proofErr w:type="spellStart"/>
            <w:r w:rsidRPr="00D53648">
              <w:rPr>
                <w:rFonts w:ascii="Calibri" w:hAnsi="Calibri" w:cs="Calibri"/>
              </w:rPr>
              <w:t>машиноместа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0,3</w:t>
            </w:r>
          </w:p>
        </w:tc>
      </w:tr>
      <w:tr w:rsidR="00D53648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 xml:space="preserve">Объекты налогообложения, включенные в перечень, определяемый в соответствии с </w:t>
            </w:r>
            <w:hyperlink r:id="rId11" w:history="1">
              <w:r w:rsidRPr="00D53648">
                <w:rPr>
                  <w:rFonts w:ascii="Calibri" w:hAnsi="Calibri" w:cs="Calibri"/>
                </w:rPr>
                <w:t>пунктом 7 статьи 378.2</w:t>
              </w:r>
            </w:hyperlink>
            <w:r w:rsidRPr="00D53648">
              <w:rPr>
                <w:rFonts w:ascii="Calibri" w:hAnsi="Calibri" w:cs="Calibri"/>
              </w:rPr>
              <w:t xml:space="preserve"> Налогового кодекса Российской Федерации; объекты налогообложения, предусмотренные абзацем вторым </w:t>
            </w:r>
            <w:hyperlink r:id="rId12" w:history="1">
              <w:r w:rsidRPr="00D53648">
                <w:rPr>
                  <w:rFonts w:ascii="Calibri" w:hAnsi="Calibri" w:cs="Calibri"/>
                </w:rPr>
                <w:t>пункта 10 статьи 378.2</w:t>
              </w:r>
            </w:hyperlink>
            <w:r w:rsidRPr="00D53648">
              <w:rPr>
                <w:rFonts w:ascii="Calibri" w:hAnsi="Calibri" w:cs="Calibri"/>
              </w:rPr>
              <w:t xml:space="preserve"> Налогового кодекса; объекты налогообложения, </w:t>
            </w:r>
            <w:r w:rsidRPr="00D53648">
              <w:rPr>
                <w:rFonts w:ascii="Calibri" w:hAnsi="Calibri" w:cs="Calibri"/>
              </w:rPr>
              <w:lastRenderedPageBreak/>
              <w:t>кадастровая стоимость каждого из которых превышает 300000000 рублей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lastRenderedPageBreak/>
              <w:t>2</w:t>
            </w:r>
          </w:p>
        </w:tc>
      </w:tr>
      <w:tr w:rsidR="00803EBF" w:rsidRPr="00D53648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lastRenderedPageBreak/>
              <w:t>Прочие объекты (здания, строения, сооружения, помещения)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EBF" w:rsidRPr="00D53648" w:rsidRDefault="0080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648">
              <w:rPr>
                <w:rFonts w:ascii="Calibri" w:hAnsi="Calibri" w:cs="Calibri"/>
              </w:rPr>
              <w:t>0,5</w:t>
            </w:r>
          </w:p>
        </w:tc>
      </w:tr>
    </w:tbl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40"/>
      <w:bookmarkEnd w:id="0"/>
      <w:r w:rsidRPr="00D53648">
        <w:rPr>
          <w:rFonts w:ascii="Calibri" w:hAnsi="Calibri" w:cs="Calibri"/>
        </w:rPr>
        <w:t>3. Предоставить право на налоговую льготу по уплате налога на жилые дома и жилые помещения (квартиры, комнаты) членам многодетной семьи - собственникам жилых домов и жилых помещений (квартир, комнат), являющихся местом жительства многодетной семьи.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 xml:space="preserve">4. Установить, что налогоплательщики, имеющие право на налоговую льготу, установленную </w:t>
      </w:r>
      <w:hyperlink w:anchor="Par40" w:history="1">
        <w:r w:rsidRPr="00D53648">
          <w:rPr>
            <w:rFonts w:ascii="Calibri" w:hAnsi="Calibri" w:cs="Calibri"/>
          </w:rPr>
          <w:t>пунктом 3</w:t>
        </w:r>
      </w:hyperlink>
      <w:r w:rsidRPr="00D53648">
        <w:rPr>
          <w:rFonts w:ascii="Calibri" w:hAnsi="Calibri" w:cs="Calibri"/>
        </w:rPr>
        <w:t xml:space="preserve"> настоящего решения, представляют документы, подтверждающие такое право, в налоговые органы.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>5. Признать утратившими силу: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 xml:space="preserve">5.1. </w:t>
      </w:r>
      <w:hyperlink r:id="rId13" w:history="1">
        <w:r w:rsidRPr="00D53648">
          <w:rPr>
            <w:rFonts w:ascii="Calibri" w:hAnsi="Calibri" w:cs="Calibri"/>
          </w:rPr>
          <w:t>Решение</w:t>
        </w:r>
      </w:hyperlink>
      <w:r w:rsidRPr="00D53648">
        <w:rPr>
          <w:rFonts w:ascii="Calibri" w:hAnsi="Calibri" w:cs="Calibri"/>
        </w:rPr>
        <w:t xml:space="preserve"> Совета депутатов Старорусского городского поселения: от 15.10.2007 N 105 "Об установлении налога на имущество физических лиц";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>5.2. Решения Совета депутатов города Старая Русса: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>от 29.07.2008 N 164 "О внесении изменений в решение Совета депутатов Старорусского городского поселения от 15.10.2007 N 105 "Об установлении налога на имущество физических лиц";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 xml:space="preserve">от 01.11.2008 </w:t>
      </w:r>
      <w:hyperlink r:id="rId14" w:history="1">
        <w:r w:rsidRPr="00D53648">
          <w:rPr>
            <w:rFonts w:ascii="Calibri" w:hAnsi="Calibri" w:cs="Calibri"/>
          </w:rPr>
          <w:t>N 174</w:t>
        </w:r>
      </w:hyperlink>
      <w:r w:rsidRPr="00D53648">
        <w:rPr>
          <w:rFonts w:ascii="Calibri" w:hAnsi="Calibri" w:cs="Calibri"/>
        </w:rPr>
        <w:t xml:space="preserve"> "О внесении изменений и дополнений в решение Совета депутатов Старорусского городского поселения от 15.10.2007 N 105";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 xml:space="preserve">от 14.07.2009 </w:t>
      </w:r>
      <w:hyperlink r:id="rId15" w:history="1">
        <w:r w:rsidRPr="00D53648">
          <w:rPr>
            <w:rFonts w:ascii="Calibri" w:hAnsi="Calibri" w:cs="Calibri"/>
          </w:rPr>
          <w:t>N 222</w:t>
        </w:r>
      </w:hyperlink>
      <w:r w:rsidRPr="00D53648">
        <w:rPr>
          <w:rFonts w:ascii="Calibri" w:hAnsi="Calibri" w:cs="Calibri"/>
        </w:rPr>
        <w:t xml:space="preserve"> "О внесении дополнения в решение Совета депутатов Старорусского городского поселения от 15.10.2007 N 105";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 xml:space="preserve">от 02.11.2009 </w:t>
      </w:r>
      <w:hyperlink r:id="rId16" w:history="1">
        <w:r w:rsidRPr="00D53648">
          <w:rPr>
            <w:rFonts w:ascii="Calibri" w:hAnsi="Calibri" w:cs="Calibri"/>
          </w:rPr>
          <w:t>N 236</w:t>
        </w:r>
      </w:hyperlink>
      <w:r w:rsidRPr="00D53648">
        <w:rPr>
          <w:rFonts w:ascii="Calibri" w:hAnsi="Calibri" w:cs="Calibri"/>
        </w:rPr>
        <w:t xml:space="preserve"> "О внесении дополнения </w:t>
      </w:r>
      <w:bookmarkStart w:id="1" w:name="_GoBack"/>
      <w:r w:rsidRPr="00D53648">
        <w:rPr>
          <w:rFonts w:ascii="Calibri" w:hAnsi="Calibri" w:cs="Calibri"/>
        </w:rPr>
        <w:t>в</w:t>
      </w:r>
      <w:bookmarkEnd w:id="1"/>
      <w:r w:rsidRPr="00D53648">
        <w:rPr>
          <w:rFonts w:ascii="Calibri" w:hAnsi="Calibri" w:cs="Calibri"/>
        </w:rPr>
        <w:t xml:space="preserve"> решение Совета депутатов Старорусского городского поселения от 15.10.2007 N 105";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 xml:space="preserve">от 25.12.2009 </w:t>
      </w:r>
      <w:hyperlink r:id="rId17" w:history="1">
        <w:r w:rsidRPr="00D53648">
          <w:rPr>
            <w:rFonts w:ascii="Calibri" w:hAnsi="Calibri" w:cs="Calibri"/>
          </w:rPr>
          <w:t>N 249</w:t>
        </w:r>
      </w:hyperlink>
      <w:r w:rsidRPr="00D53648">
        <w:rPr>
          <w:rFonts w:ascii="Calibri" w:hAnsi="Calibri" w:cs="Calibri"/>
        </w:rPr>
        <w:t xml:space="preserve"> "О внесении изменений в решение Совета депутатов Старорусского городского поселения от 15.10.2007 N 105";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53648">
        <w:rPr>
          <w:rFonts w:ascii="Calibri" w:hAnsi="Calibri" w:cs="Calibri"/>
        </w:rPr>
        <w:t xml:space="preserve">от 11.12.2013 </w:t>
      </w:r>
      <w:hyperlink r:id="rId18" w:history="1">
        <w:r w:rsidRPr="00D53648">
          <w:rPr>
            <w:rFonts w:ascii="Calibri" w:hAnsi="Calibri" w:cs="Calibri"/>
          </w:rPr>
          <w:t>N 26</w:t>
        </w:r>
      </w:hyperlink>
      <w:r w:rsidRPr="00D53648">
        <w:rPr>
          <w:rFonts w:ascii="Calibri" w:hAnsi="Calibri" w:cs="Calibri"/>
        </w:rPr>
        <w:t xml:space="preserve"> "О внесении изменения в решение Совета депутатов Старорусского городского поселения от 15.10.2007 N 105".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Опубликовать настоящее решение в периодическом печатном издании - муниципальной газете "Информационный вестник города Старая Русса" и на официальном сайте Совета депутатов города Старая Русса в информационно-телекоммуникационной сети "Интернет" (www.sovetrussa.ru).</w:t>
      </w: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D53648">
        <w:rPr>
          <w:rFonts w:ascii="Calibri" w:hAnsi="Calibri" w:cs="Calibri"/>
          <w:i/>
        </w:rPr>
        <w:t>Глава города Старая Русса,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D53648">
        <w:rPr>
          <w:rFonts w:ascii="Calibri" w:hAnsi="Calibri" w:cs="Calibri"/>
          <w:i/>
        </w:rPr>
        <w:t>председатель Совета депутатов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D53648">
        <w:rPr>
          <w:rFonts w:ascii="Calibri" w:hAnsi="Calibri" w:cs="Calibri"/>
          <w:i/>
        </w:rPr>
        <w:t>города Старая Русса</w:t>
      </w:r>
    </w:p>
    <w:p w:rsidR="00803EBF" w:rsidRPr="00D53648" w:rsidRDefault="00803E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D53648">
        <w:rPr>
          <w:rFonts w:ascii="Calibri" w:hAnsi="Calibri" w:cs="Calibri"/>
          <w:i/>
        </w:rPr>
        <w:t>А.С.ДЖУМАЕВА</w:t>
      </w:r>
    </w:p>
    <w:p w:rsidR="00803EBF" w:rsidRDefault="00803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803EBF" w:rsidSect="00D5364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BF"/>
    <w:rsid w:val="00803EBF"/>
    <w:rsid w:val="00A53CE6"/>
    <w:rsid w:val="00D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8E1A1E9BCCE42A29762E44C428F26CAF3747919CD35A43E8394C438DC08E46338F67BA71D2Fr47CI" TargetMode="External"/><Relationship Id="rId13" Type="http://schemas.openxmlformats.org/officeDocument/2006/relationships/hyperlink" Target="consultantplus://offline/ref=C708E1A1E9BCCE42A2977CE95A2ED02ECFFF29751BCD3FF663DCCF996FD502B3r274I" TargetMode="External"/><Relationship Id="rId18" Type="http://schemas.openxmlformats.org/officeDocument/2006/relationships/hyperlink" Target="consultantplus://offline/ref=C708E1A1E9BCCE42A2977CE95A2ED02ECFFF29751BCD3EFB6ADCCF996FD502B3r27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08E1A1E9BCCE42A29762E44C428F26CAF3747919CD35A43E8394C438DC08E46338F67BA71D28r47EI" TargetMode="External"/><Relationship Id="rId12" Type="http://schemas.openxmlformats.org/officeDocument/2006/relationships/hyperlink" Target="consultantplus://offline/ref=C708E1A1E9BCCE42A29762E44C428F26CAF3747919CD35A43E8394C438DC08E46338F673A51Cr27FI" TargetMode="External"/><Relationship Id="rId17" Type="http://schemas.openxmlformats.org/officeDocument/2006/relationships/hyperlink" Target="consultantplus://offline/ref=C708E1A1E9BCCE42A2977CE95A2ED02ECFFF29751CC837F463DCCF996FD502B3r27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708E1A1E9BCCE42A2977CE95A2ED02ECFFF29751CC836F563DCCF996FD502B3r274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08E1A1E9BCCE42A29762E44C428F26CAF3747919CD35A43E8394C438DC08E46338F67BA71D2Br472I" TargetMode="External"/><Relationship Id="rId11" Type="http://schemas.openxmlformats.org/officeDocument/2006/relationships/hyperlink" Target="consultantplus://offline/ref=C708E1A1E9BCCE42A29762E44C428F26CAF3747919CD35A43E8394C438DC08E46338F673A51Fr273I" TargetMode="External"/><Relationship Id="rId5" Type="http://schemas.openxmlformats.org/officeDocument/2006/relationships/hyperlink" Target="consultantplus://offline/ref=C708E1A1E9BCCE42A29762E44C428F26CAF1707D1FCE35A43E8394C438DC08E46338F67FrA76I" TargetMode="External"/><Relationship Id="rId15" Type="http://schemas.openxmlformats.org/officeDocument/2006/relationships/hyperlink" Target="consultantplus://offline/ref=C708E1A1E9BCCE42A2977CE95A2ED02ECFFF29751CCF3FF064DCCF996FD502B3r274I" TargetMode="External"/><Relationship Id="rId10" Type="http://schemas.openxmlformats.org/officeDocument/2006/relationships/hyperlink" Target="consultantplus://offline/ref=C708E1A1E9BCCE42A2977CE95A2ED02ECFFF29751BCC3CF563DCCF996FD502B3r274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08E1A1E9BCCE42A29762E44C428F26CAF2717A1DCE35A43E8394C438rD7CI" TargetMode="External"/><Relationship Id="rId14" Type="http://schemas.openxmlformats.org/officeDocument/2006/relationships/hyperlink" Target="consultantplus://offline/ref=C708E1A1E9BCCE42A2977CE95A2ED02ECFFF29751CCC36F063DCCF996FD502B3r27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209</cp:lastModifiedBy>
  <cp:revision>2</cp:revision>
  <dcterms:created xsi:type="dcterms:W3CDTF">2015-02-24T08:59:00Z</dcterms:created>
  <dcterms:modified xsi:type="dcterms:W3CDTF">2015-02-24T13:09:00Z</dcterms:modified>
</cp:coreProperties>
</file>